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06D1C" w14:textId="0A3AD90E" w:rsidR="00557807" w:rsidRPr="006A75E5" w:rsidRDefault="001B3BFE" w:rsidP="001B3BF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                                   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 МОНИТОРИНГА</w:t>
      </w:r>
    </w:p>
    <w:p w14:paraId="57ADAC45" w14:textId="23CD2B95" w:rsidR="00A3022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региональной инновационной площадки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</w:t>
      </w:r>
      <w:r w:rsidR="00A30227"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</w:p>
    <w:p w14:paraId="30AACEF3" w14:textId="264C27B3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на 20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24 - 2025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г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г.</w:t>
      </w:r>
    </w:p>
    <w:p w14:paraId="0A517B3E" w14:textId="77777777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</w:p>
    <w:p w14:paraId="1732854C" w14:textId="51FD77C7" w:rsidR="00667B2A" w:rsidRPr="001B3BFE" w:rsidRDefault="004F0AA5" w:rsidP="00667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Цель мониторинга</w:t>
      </w:r>
      <w:r w:rsidR="00667B2A"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: </w:t>
      </w:r>
      <w:r w:rsidR="00667B2A" w:rsidRPr="001B3BFE">
        <w:rPr>
          <w:rFonts w:ascii="Times New Roman" w:hAnsi="Times New Roman" w:cs="Times New Roman"/>
          <w:sz w:val="28"/>
          <w:szCs w:val="28"/>
        </w:rPr>
        <w:t xml:space="preserve">изучение сформированности компонентов духовно-нравственного опыта </w:t>
      </w:r>
      <w:r w:rsidR="009C1D5E" w:rsidRPr="001B3BFE">
        <w:rPr>
          <w:rFonts w:ascii="Times New Roman" w:hAnsi="Times New Roman" w:cs="Times New Roman"/>
          <w:sz w:val="28"/>
          <w:szCs w:val="28"/>
        </w:rPr>
        <w:t xml:space="preserve">детей в контексте приобщения к </w:t>
      </w:r>
      <w:r w:rsidR="00CA7F8F" w:rsidRPr="001B3BFE">
        <w:rPr>
          <w:rFonts w:ascii="Times New Roman" w:hAnsi="Times New Roman" w:cs="Times New Roman"/>
          <w:sz w:val="28"/>
          <w:szCs w:val="28"/>
        </w:rPr>
        <w:t>сказкам</w:t>
      </w:r>
      <w:r w:rsidR="00667B2A" w:rsidRPr="001B3BFE">
        <w:rPr>
          <w:rFonts w:ascii="Times New Roman" w:hAnsi="Times New Roman" w:cs="Times New Roman"/>
          <w:sz w:val="28"/>
          <w:szCs w:val="28"/>
        </w:rPr>
        <w:t xml:space="preserve"> Белгородской области с использованием технологии «Сказочные лабиринты игры» В.В. Воскобовича.</w:t>
      </w:r>
    </w:p>
    <w:p w14:paraId="3DF69A1E" w14:textId="77777777" w:rsidR="004F0AA5" w:rsidRPr="001B3BFE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8835408" w14:textId="031F6FF2" w:rsidR="004F0AA5" w:rsidRPr="001B3BFE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Этапы мониторинга</w:t>
      </w:r>
      <w:r w:rsidR="00667B2A"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:</w:t>
      </w:r>
    </w:p>
    <w:p w14:paraId="3F0755A1" w14:textId="176CDDE1" w:rsidR="009C1D5E" w:rsidRPr="001B3BFE" w:rsidRDefault="004F0AA5" w:rsidP="009C1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1. </w:t>
      </w:r>
      <w:r w:rsidR="009C1D5E"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Диагностика</w:t>
      </w:r>
      <w:r w:rsidR="009C1D5E" w:rsidRPr="001B3BFE">
        <w:rPr>
          <w:rFonts w:ascii="Times New Roman" w:hAnsi="Times New Roman" w:cs="Times New Roman"/>
          <w:sz w:val="28"/>
          <w:szCs w:val="28"/>
        </w:rPr>
        <w:t xml:space="preserve"> представлений ребенка о своей Родине в единстве познавательного и эмоционально-чувственного компонентов с использованием технологии «Сказочные лабиринты игры» В.В. Воскобовича.</w:t>
      </w:r>
    </w:p>
    <w:p w14:paraId="7353D6F7" w14:textId="77777777" w:rsidR="00CA7F8F" w:rsidRPr="001B3BFE" w:rsidRDefault="004F0AA5" w:rsidP="00CA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2.</w:t>
      </w:r>
      <w:r w:rsidR="009C1D5E"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Проявление способности к общению и взаимодействию </w:t>
      </w:r>
      <w:r w:rsidR="00CA7F8F" w:rsidRPr="001B3BFE">
        <w:rPr>
          <w:rFonts w:ascii="Times New Roman" w:hAnsi="Times New Roman" w:cs="Times New Roman"/>
          <w:sz w:val="28"/>
          <w:szCs w:val="28"/>
        </w:rPr>
        <w:t>с использованием технологии «Сказочные лабиринты игры» В.В. Воскобовича.</w:t>
      </w:r>
    </w:p>
    <w:p w14:paraId="1F1472A9" w14:textId="5F29A649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</w:pPr>
    </w:p>
    <w:p w14:paraId="6E7F6E78" w14:textId="77777777" w:rsidR="004F0AA5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  <w:r w:rsidRPr="00557807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 xml:space="preserve">ПЛАН МОНИТОРИНГА ИННОВАЦИОННОЙ ДЕЯТЕЛЬНОСТИ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126"/>
        <w:gridCol w:w="1701"/>
        <w:gridCol w:w="1843"/>
        <w:gridCol w:w="1559"/>
      </w:tblGrid>
      <w:tr w:rsidR="004F0AA5" w:rsidRPr="00557807" w14:paraId="0D6B893B" w14:textId="77777777" w:rsidTr="00FE2B64">
        <w:tc>
          <w:tcPr>
            <w:tcW w:w="567" w:type="dxa"/>
          </w:tcPr>
          <w:p w14:paraId="189B15E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№ п/п</w:t>
            </w:r>
          </w:p>
        </w:tc>
        <w:tc>
          <w:tcPr>
            <w:tcW w:w="1418" w:type="dxa"/>
          </w:tcPr>
          <w:p w14:paraId="10A33A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Критерий</w:t>
            </w:r>
          </w:p>
        </w:tc>
        <w:tc>
          <w:tcPr>
            <w:tcW w:w="1418" w:type="dxa"/>
          </w:tcPr>
          <w:p w14:paraId="610BBB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Показатели критерия</w:t>
            </w:r>
          </w:p>
        </w:tc>
        <w:tc>
          <w:tcPr>
            <w:tcW w:w="2126" w:type="dxa"/>
          </w:tcPr>
          <w:p w14:paraId="1A28C961" w14:textId="0BD4B61A" w:rsidR="004F0AA5" w:rsidRPr="00557807" w:rsidRDefault="004F0AA5" w:rsidP="009F0AB8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701" w:type="dxa"/>
          </w:tcPr>
          <w:p w14:paraId="29C25E30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Сроки проведения контрольных процедур</w:t>
            </w:r>
          </w:p>
        </w:tc>
        <w:tc>
          <w:tcPr>
            <w:tcW w:w="1843" w:type="dxa"/>
          </w:tcPr>
          <w:p w14:paraId="20A42A03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Ответственные</w:t>
            </w:r>
          </w:p>
        </w:tc>
        <w:tc>
          <w:tcPr>
            <w:tcW w:w="1559" w:type="dxa"/>
          </w:tcPr>
          <w:p w14:paraId="54EC6F0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Выход информации</w:t>
            </w:r>
          </w:p>
        </w:tc>
      </w:tr>
      <w:tr w:rsidR="004F0AA5" w:rsidRPr="00557807" w14:paraId="47A27FDF" w14:textId="77777777" w:rsidTr="00FE2B64">
        <w:tc>
          <w:tcPr>
            <w:tcW w:w="10632" w:type="dxa"/>
            <w:gridSpan w:val="7"/>
          </w:tcPr>
          <w:p w14:paraId="717C4651" w14:textId="45A2314E" w:rsidR="004F0AA5" w:rsidRPr="00CA7F8F" w:rsidRDefault="004F0AA5" w:rsidP="009D665C">
            <w:pPr>
              <w:jc w:val="both"/>
              <w:rPr>
                <w:bCs/>
                <w:noProof/>
                <w:snapToGrid w:val="0"/>
                <w:sz w:val="24"/>
                <w:szCs w:val="24"/>
              </w:rPr>
            </w:pPr>
            <w:r w:rsidRPr="00CA7F8F">
              <w:rPr>
                <w:bCs/>
                <w:noProof/>
                <w:snapToGrid w:val="0"/>
                <w:sz w:val="24"/>
                <w:szCs w:val="24"/>
              </w:rPr>
              <w:t xml:space="preserve">1 </w:t>
            </w:r>
            <w:r w:rsidR="009D665C" w:rsidRPr="009F0AB8">
              <w:rPr>
                <w:b/>
                <w:bCs/>
                <w:noProof/>
                <w:snapToGrid w:val="0"/>
                <w:sz w:val="24"/>
                <w:szCs w:val="24"/>
              </w:rPr>
              <w:t>Констатирующий этап</w:t>
            </w:r>
          </w:p>
        </w:tc>
      </w:tr>
      <w:tr w:rsidR="004F0AA5" w:rsidRPr="009F0AB8" w14:paraId="4E458E2E" w14:textId="77777777" w:rsidTr="00FE2B64">
        <w:tc>
          <w:tcPr>
            <w:tcW w:w="567" w:type="dxa"/>
          </w:tcPr>
          <w:p w14:paraId="40105DF6" w14:textId="6ECE3728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1.</w:t>
            </w:r>
            <w:r w:rsidR="004F0AA5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4EF178F0" w14:textId="397E76FF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20B96F79" w14:textId="7004B99A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B6C2969" w14:textId="77777777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187ABB05" w14:textId="157CC764" w:rsidR="009D665C" w:rsidRPr="009F0AB8" w:rsidRDefault="009D665C" w:rsidP="00FE2B64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>ния эмоционального самочувствия ребенка в детском саду»</w:t>
            </w:r>
            <w:r w:rsidR="009F0AB8">
              <w:rPr>
                <w:color w:val="000000"/>
              </w:rPr>
              <w:t>,</w:t>
            </w:r>
          </w:p>
          <w:p w14:paraId="494A53F8" w14:textId="3C89E698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), 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04F63819" w14:textId="522B891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74D2C0F7" w14:textId="04EBF020" w:rsidR="004F0AA5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2024</w:t>
            </w:r>
          </w:p>
        </w:tc>
        <w:tc>
          <w:tcPr>
            <w:tcW w:w="1843" w:type="dxa"/>
          </w:tcPr>
          <w:p w14:paraId="5441B22D" w14:textId="59D7B96B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775D384B" w14:textId="43F11649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Аналитическая справка</w:t>
            </w:r>
          </w:p>
        </w:tc>
      </w:tr>
      <w:tr w:rsidR="004F0AA5" w:rsidRPr="009F0AB8" w14:paraId="20F16B84" w14:textId="77777777" w:rsidTr="00FE2B64">
        <w:tc>
          <w:tcPr>
            <w:tcW w:w="10632" w:type="dxa"/>
            <w:gridSpan w:val="7"/>
          </w:tcPr>
          <w:p w14:paraId="5D6C5B24" w14:textId="693EEC15" w:rsidR="004F0AA5" w:rsidRPr="009F0AB8" w:rsidRDefault="004F0AA5" w:rsidP="009D665C">
            <w:pPr>
              <w:jc w:val="both"/>
              <w:rPr>
                <w:b/>
                <w:bCs/>
                <w:noProof/>
                <w:snapToGrid w:val="0"/>
              </w:rPr>
            </w:pPr>
            <w:r w:rsidRPr="009F0AB8">
              <w:rPr>
                <w:b/>
                <w:bCs/>
                <w:noProof/>
                <w:snapToGrid w:val="0"/>
              </w:rPr>
              <w:t xml:space="preserve">2 </w:t>
            </w:r>
            <w:r w:rsidR="009D665C" w:rsidRPr="009F0AB8">
              <w:rPr>
                <w:b/>
                <w:bCs/>
                <w:noProof/>
                <w:snapToGrid w:val="0"/>
              </w:rPr>
              <w:t>Формирующий этап</w:t>
            </w:r>
          </w:p>
        </w:tc>
      </w:tr>
      <w:tr w:rsidR="009D665C" w:rsidRPr="009F0AB8" w14:paraId="62949F5C" w14:textId="77777777" w:rsidTr="00FE2B64">
        <w:tc>
          <w:tcPr>
            <w:tcW w:w="567" w:type="dxa"/>
          </w:tcPr>
          <w:p w14:paraId="68B66EF5" w14:textId="7826F0AA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2.</w:t>
            </w:r>
            <w:r w:rsidR="009D665C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39CB9C33" w14:textId="1167A774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53341948" w14:textId="0B17256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2032A6E" w14:textId="7777777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45175F48" w14:textId="6EFA13D4" w:rsidR="009D665C" w:rsidRPr="009F0AB8" w:rsidRDefault="009D665C" w:rsidP="009D665C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 xml:space="preserve">ния эмоционального </w:t>
            </w:r>
            <w:r w:rsidRPr="009F0AB8">
              <w:rPr>
                <w:color w:val="000000"/>
              </w:rPr>
              <w:lastRenderedPageBreak/>
              <w:t>самочувствия ребенка в детском саду»</w:t>
            </w:r>
            <w:r w:rsidR="009F0AB8">
              <w:rPr>
                <w:color w:val="000000"/>
              </w:rPr>
              <w:t>,</w:t>
            </w:r>
          </w:p>
          <w:p w14:paraId="24AB6B6A" w14:textId="77777777" w:rsidR="009D665C" w:rsidRPr="009F0AB8" w:rsidRDefault="009D665C" w:rsidP="009F0AB8">
            <w:pPr>
              <w:pStyle w:val="Pa4"/>
              <w:jc w:val="both"/>
              <w:rPr>
                <w:color w:val="00000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),</w:t>
            </w:r>
          </w:p>
          <w:p w14:paraId="62FC0E8F" w14:textId="0AD79751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>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10BAC74F" w14:textId="11601C7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687CE79B" w14:textId="6A67B88A" w:rsidR="009D665C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lastRenderedPageBreak/>
              <w:t>2025</w:t>
            </w:r>
          </w:p>
        </w:tc>
        <w:tc>
          <w:tcPr>
            <w:tcW w:w="1843" w:type="dxa"/>
          </w:tcPr>
          <w:p w14:paraId="1ACE1135" w14:textId="58C0EE4D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6E76E74E" w14:textId="7C82E845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Публикация в журнале</w:t>
            </w:r>
          </w:p>
        </w:tc>
      </w:tr>
    </w:tbl>
    <w:p w14:paraId="622D5F43" w14:textId="5BDD15E2" w:rsidR="009C1D5E" w:rsidRDefault="009C1D5E" w:rsidP="001B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C114FF" w14:textId="197488C4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Первостепенное значение для реализации целей </w:t>
      </w:r>
      <w:r w:rsidR="00A30227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 </w:t>
      </w:r>
    </w:p>
    <w:p w14:paraId="4E4F4377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детского сада, готовность взрослых к диалогу с детьми, речевая и поведенческая культура взрослых, окружающих дошкольников, как представителей Белогорья и носителей культурных традиций Белгородской области; </w:t>
      </w:r>
    </w:p>
    <w:p w14:paraId="51DC1B59" w14:textId="68A17141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родителей, социальных партеров в освоении культурного опыта Белгородчины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 (народные сказки и сказки Белогорья)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20D7D" w14:textId="77777777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детей и взрослых должно находить продолжение в деятельности. При этом важна естественность и определенная спонтанность, отвечающая интересам детей и возрастным возможностям дошкольников. В связи со сказанным выше, необходимо: </w:t>
      </w:r>
    </w:p>
    <w:p w14:paraId="439C13F5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гармоничного включения образовательной деятельности, определенной задачами данной программы, в жизнедеятельность детского сада; </w:t>
      </w:r>
    </w:p>
    <w:p w14:paraId="55B66389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образовательной деятельности при проектировании «событийного сценария».</w:t>
      </w:r>
    </w:p>
    <w:p w14:paraId="51156E30" w14:textId="26AF773C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предметно-пространственной среды и возможность её обогащения в соответствии с культурными традициями Белгородчины будет зависеть от качества коммуникативно-деятельностной составляющей среды. </w:t>
      </w:r>
    </w:p>
    <w:p w14:paraId="3E310519" w14:textId="5D8EB3EF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Мониторинг условий </w:t>
      </w:r>
      <w:r w:rsidR="00C42C7C" w:rsidRPr="006A75E5">
        <w:rPr>
          <w:rFonts w:ascii="Times New Roman" w:hAnsi="Times New Roman" w:cs="Times New Roman"/>
          <w:sz w:val="28"/>
          <w:szCs w:val="28"/>
        </w:rPr>
        <w:t>для п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gramStart"/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Воскобовича»  </w:t>
      </w:r>
      <w:r w:rsidRPr="006A75E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 xml:space="preserve"> администрацией дошкольной образовательной организации, педагогом-психологом, старшим воспитателем и педагогическими работниками, занятыми в реализации данной парциальной программы. Экспертиза образовательной среды призвана выявить степень её соответствия тем условиям, которые определены данной парциальной программой, включая готовность педагога к реализации указанной программы, наличие предметно-развивающей среды в дошкольной организации и установление контактов социальными партнерами детского сада. </w:t>
      </w:r>
    </w:p>
    <w:p w14:paraId="799D6BDE" w14:textId="2FA9CA8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соответствии с требованиями к психолого-педагогическому мониторингу, сформулированными в Федерально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42C7C" w:rsidRPr="006A75E5">
        <w:rPr>
          <w:rFonts w:ascii="Times New Roman" w:hAnsi="Times New Roman" w:cs="Times New Roman"/>
          <w:sz w:val="28"/>
          <w:szCs w:val="28"/>
        </w:rPr>
        <w:t>е</w:t>
      </w:r>
      <w:r w:rsidRPr="006A75E5">
        <w:rPr>
          <w:rFonts w:ascii="Times New Roman" w:hAnsi="Times New Roman" w:cs="Times New Roman"/>
          <w:sz w:val="28"/>
          <w:szCs w:val="28"/>
        </w:rPr>
        <w:t xml:space="preserve"> дошкольного образования: </w:t>
      </w:r>
    </w:p>
    <w:p w14:paraId="2740110C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диагностики выступает наблюдение за поведением и деятельностью детей в реальной жизнедеятельности, </w:t>
      </w:r>
    </w:p>
    <w:p w14:paraId="5FDAB454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диагностика носит характер развернутого во времени комплексного исследования,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(п.3.2.3. ФГОС ДО). </w:t>
      </w:r>
    </w:p>
    <w:p w14:paraId="6444D27B" w14:textId="5320F6CD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В процессе педагогической диагностики осуществляется изучение </w:t>
      </w:r>
      <w:r w:rsidR="009C1D5E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Pr="006A75E5">
        <w:rPr>
          <w:rFonts w:ascii="Times New Roman" w:hAnsi="Times New Roman" w:cs="Times New Roman"/>
          <w:sz w:val="28"/>
          <w:szCs w:val="28"/>
        </w:rPr>
        <w:t xml:space="preserve">развития детей, анализ продуктов деятельности детей, проводятся опросы родителей дошкольников, фиксируется характер и содержание вопросов дошкольников, а также результаты наблюдений, полученные в ходе диагностических игровых ситуаций. </w:t>
      </w:r>
    </w:p>
    <w:p w14:paraId="3F4B9BF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B200E" w14:textId="43934975" w:rsidR="00AA1484" w:rsidRPr="006A75E5" w:rsidRDefault="00AA1484" w:rsidP="006A7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E5">
        <w:rPr>
          <w:rFonts w:ascii="Times New Roman" w:hAnsi="Times New Roman" w:cs="Times New Roman"/>
          <w:b/>
          <w:sz w:val="28"/>
          <w:szCs w:val="28"/>
        </w:rPr>
        <w:t xml:space="preserve">Педагогическая диагностика  </w:t>
      </w:r>
    </w:p>
    <w:p w14:paraId="09F9A45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Предмет диагностики</w:t>
      </w:r>
      <w:r w:rsidRPr="006A75E5">
        <w:rPr>
          <w:rFonts w:ascii="Times New Roman" w:hAnsi="Times New Roman" w:cs="Times New Roman"/>
          <w:sz w:val="28"/>
          <w:szCs w:val="28"/>
        </w:rPr>
        <w:t>: содержание представлений ребенка о своей Родине в единстве познавательного и эмоционально-чувственного компонентов.</w:t>
      </w:r>
    </w:p>
    <w:p w14:paraId="492141C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Стратегические линии педагогической диагностики</w:t>
      </w:r>
      <w:r w:rsidRPr="006A75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4D898" w14:textId="77777777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 xml:space="preserve">становление познавательного интереса, </w:t>
      </w:r>
    </w:p>
    <w:p w14:paraId="3555F146" w14:textId="0C1732B3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развитие общения и взаимодействия ребенка со взрослыми и сверстниками в контексте социокультурных традиций Белгородчины</w:t>
      </w:r>
      <w:r w:rsidR="00C42C7C" w:rsidRPr="006A75E5">
        <w:rPr>
          <w:rFonts w:cs="Times New Roman"/>
          <w:szCs w:val="28"/>
        </w:rPr>
        <w:t xml:space="preserve"> и России</w:t>
      </w:r>
      <w:r w:rsidRPr="006A75E5">
        <w:rPr>
          <w:rFonts w:cs="Times New Roman"/>
          <w:szCs w:val="28"/>
        </w:rPr>
        <w:t>.</w:t>
      </w:r>
    </w:p>
    <w:p w14:paraId="3D15CAC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 w:rsidRPr="006A75E5">
        <w:rPr>
          <w:rFonts w:ascii="Times New Roman" w:hAnsi="Times New Roman" w:cs="Times New Roman"/>
          <w:iCs/>
          <w:sz w:val="28"/>
          <w:szCs w:val="28"/>
        </w:rPr>
        <w:t>: наблюдение, анализ продуктов деятельности дошкольников, опрос родителей, анализ вопросов дошкольников, диагностические игровые ситуации.</w:t>
      </w:r>
    </w:p>
    <w:p w14:paraId="0811A8B6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82153A" w14:textId="3EE0A2C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Интегративный показатель познавательного развития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: глубина, устойчивость, избирательность и действенность интереса к 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 xml:space="preserve">народной культуре </w:t>
      </w:r>
      <w:r w:rsidRPr="006A75E5">
        <w:rPr>
          <w:rFonts w:ascii="Times New Roman" w:hAnsi="Times New Roman" w:cs="Times New Roman"/>
          <w:iCs/>
          <w:sz w:val="28"/>
          <w:szCs w:val="28"/>
        </w:rPr>
        <w:t>родно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го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кра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я (народные сказки)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в сочетании с позитивным образом себя как белгородца. </w:t>
      </w:r>
    </w:p>
    <w:p w14:paraId="2175140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педагогом отслеживается процесс преобразования взаимоотношений взрослых (педагогов и родителей) и детей в образовательных ситуациях от позиции «рядом» к позиции «вместе», фиксируются следующие параметры:</w:t>
      </w:r>
    </w:p>
    <w:p w14:paraId="238D649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заинтересованности и увлеченности дошкольников деятельностью,</w:t>
      </w:r>
    </w:p>
    <w:p w14:paraId="025818B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8B82E79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проявление дошкольниками интеллектуальных эмоций и их разнообразие,</w:t>
      </w:r>
    </w:p>
    <w:p w14:paraId="1CDB8837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анализ вопросов дошкольников (область интереса ребенка, временная перспектива, отношение к ответу, частота и содержательность вопросов),</w:t>
      </w:r>
    </w:p>
    <w:p w14:paraId="2D056F8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готовность дошкольников к преодолению трудностей, стремление получить результат (рисунок, постройка, изделие и др.),</w:t>
      </w:r>
    </w:p>
    <w:p w14:paraId="44954D0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проявления самостоятельности и творчества в решении дошкольниками познавательных задач в контексте социокультурных традиций Белгородчины.</w:t>
      </w:r>
    </w:p>
    <w:p w14:paraId="2EB9BF3B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A11F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развития совместной деятельности дошкольников и воспитателя</w:t>
      </w:r>
    </w:p>
    <w:p w14:paraId="7CBF771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Педагогом анализируются и отмечаются в педагогическом дневнике следующие характеристики совместной деятельности:</w:t>
      </w:r>
    </w:p>
    <w:p w14:paraId="58495339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степень заинтересованности и увлеченности дошкольников деятельностью (безразличие к деятельности, инициированной взрослым – любопытство без попытки присоединиться – созерцание (наблюдение со стороны) – наблюдение и выполнение отдельных действий – соучастие в деятельности – инициирование деятельности в сотрудничестве – инициирование самостоятельной деятельности – инициирование коллективной деятельности (проекта, акции и т.п.)),</w:t>
      </w:r>
    </w:p>
    <w:p w14:paraId="100A9AD6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1E2B127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проявление дошкольниками интеллектуальных эмоций и их разнообразие (удивление, радость познания нового (узнавания знакомых объектов), увлеченность процессом познания, удовлетворение от процесса познания, ожидание (предвкушение) узнавания нового, гордость за свои успехи).</w:t>
      </w:r>
    </w:p>
    <w:p w14:paraId="70B2DB7D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9B3EB4" w14:textId="4AD2176B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Наблюдение за деятельностью детей в развивающем центре «Моя родина» </w:t>
      </w:r>
    </w:p>
    <w:p w14:paraId="16C1465A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 фиксирует:</w:t>
      </w:r>
    </w:p>
    <w:p w14:paraId="0FB49EB3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часто дети обращаются к пособиям развивающего центра, содержащего материалы о родном крае и стране;</w:t>
      </w:r>
    </w:p>
    <w:p w14:paraId="1F38EEC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какие пособия у детей вызывают особый интерес;</w:t>
      </w:r>
    </w:p>
    <w:p w14:paraId="662C1EA7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обращаются ли дети за разъяснениями, дополнениями к педагогу;</w:t>
      </w:r>
    </w:p>
    <w:p w14:paraId="45A0E3E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способствуют ли представленные в развивающем центре материалы возникновению разговоров, игр на темы родного края и страны;</w:t>
      </w:r>
    </w:p>
    <w:p w14:paraId="48530834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воспитатель использует материалы развивающего центра в совместной деятельности.</w:t>
      </w:r>
    </w:p>
    <w:p w14:paraId="346E881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7BA0" w14:textId="762D4672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спонтанных детских вопросов </w:t>
      </w:r>
    </w:p>
    <w:p w14:paraId="0FFE757B" w14:textId="63905F53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Цель – выявить содержание и глубину интереса детей к </w:t>
      </w:r>
      <w:r w:rsidR="00C42C7C" w:rsidRPr="006A75E5">
        <w:rPr>
          <w:rFonts w:ascii="Times New Roman" w:hAnsi="Times New Roman" w:cs="Times New Roman"/>
          <w:sz w:val="28"/>
          <w:szCs w:val="28"/>
        </w:rPr>
        <w:t>народным сказкам и играм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</w:p>
    <w:p w14:paraId="2FEDA6AF" w14:textId="34A5CFB1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педагогической диагностики фиксируются вопросы, спонтанно возникающие у детей в свободной деятельности, на занятиях и др. Следует обратить внимание на то, слушает ли ребенок ответ, насколько внимательно он его слушает, как часто ребенок задает один и тот же вопрос</w:t>
      </w:r>
      <w:r w:rsidR="00C42C7C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4B20477D" w14:textId="08417B10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Анализируется количество вопросов, связанных с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о сказками и играми В.В. Воскобовича </w:t>
      </w:r>
      <w:r w:rsidRPr="006A75E5">
        <w:rPr>
          <w:rFonts w:ascii="Times New Roman" w:hAnsi="Times New Roman" w:cs="Times New Roman"/>
          <w:sz w:val="28"/>
          <w:szCs w:val="28"/>
        </w:rPr>
        <w:t xml:space="preserve">(в соотношении с вопросами другой тематики), и характер </w:t>
      </w:r>
      <w:r w:rsidRPr="006A75E5">
        <w:rPr>
          <w:rFonts w:ascii="Times New Roman" w:hAnsi="Times New Roman" w:cs="Times New Roman"/>
          <w:sz w:val="28"/>
          <w:szCs w:val="28"/>
        </w:rPr>
        <w:lastRenderedPageBreak/>
        <w:t>данных вопросов. Вопросы познавательного характера обращены к событийной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 xml:space="preserve">стороне </w:t>
      </w:r>
      <w:r w:rsidR="00C42C7C" w:rsidRPr="006A75E5">
        <w:rPr>
          <w:rFonts w:ascii="Times New Roman" w:hAnsi="Times New Roman" w:cs="Times New Roman"/>
          <w:sz w:val="28"/>
          <w:szCs w:val="28"/>
        </w:rPr>
        <w:t>сказки</w:t>
      </w:r>
      <w:r w:rsidRPr="006A75E5">
        <w:rPr>
          <w:rFonts w:ascii="Times New Roman" w:hAnsi="Times New Roman" w:cs="Times New Roman"/>
          <w:sz w:val="28"/>
          <w:szCs w:val="28"/>
        </w:rPr>
        <w:t>, к причинно-следственным связям. Важно проанализировать</w:t>
      </w:r>
      <w:r w:rsidR="00C42C7C" w:rsidRPr="006A75E5">
        <w:rPr>
          <w:rFonts w:ascii="Times New Roman" w:hAnsi="Times New Roman" w:cs="Times New Roman"/>
          <w:sz w:val="28"/>
          <w:szCs w:val="28"/>
        </w:rPr>
        <w:t>,</w:t>
      </w:r>
      <w:r w:rsidRPr="006A75E5">
        <w:rPr>
          <w:rFonts w:ascii="Times New Roman" w:hAnsi="Times New Roman" w:cs="Times New Roman"/>
          <w:sz w:val="28"/>
          <w:szCs w:val="28"/>
        </w:rPr>
        <w:t xml:space="preserve"> задают ли дети вопросы о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сказках Белгородской области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Задают ли дети вопросы о </w:t>
      </w:r>
      <w:r w:rsidR="00C42C7C" w:rsidRPr="006A75E5">
        <w:rPr>
          <w:rFonts w:ascii="Times New Roman" w:hAnsi="Times New Roman" w:cs="Times New Roman"/>
          <w:sz w:val="28"/>
          <w:szCs w:val="28"/>
        </w:rPr>
        <w:t>играх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Интересуются ли перспективами и возможностями </w:t>
      </w:r>
      <w:r w:rsidR="00C42C7C" w:rsidRPr="006A75E5">
        <w:rPr>
          <w:rFonts w:ascii="Times New Roman" w:hAnsi="Times New Roman" w:cs="Times New Roman"/>
          <w:sz w:val="28"/>
          <w:szCs w:val="28"/>
        </w:rPr>
        <w:t>объединения в творческой работе сказки и игры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0635DED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2CE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продуктов деятельности дошкольников </w:t>
      </w:r>
    </w:p>
    <w:p w14:paraId="67238C83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Педагогическая ценность работы состоит, прежде всего, в том, что работа (рисунок, постройка, изделие и т.п.) выполнена ребенком </w:t>
      </w:r>
      <w:r w:rsidRPr="006A75E5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Поместить рисунок в рамку или на подходящий фон, чтобы придать ему законченный эстетичный вид, или сфотографировать постройку в удачном ракурсе, чтобы сохранить ее в виде фото, – это труд взрослого. Задача воспитателя состоит в том, чтобы предложить детям образец действия с материалами (например, для художественного творчества) и предоставить возможность для </w:t>
      </w:r>
      <w:r w:rsidRPr="006A75E5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6A75E5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14:paraId="59D266B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педагогическом дневнике наблюдений отмечается:</w:t>
      </w:r>
    </w:p>
    <w:p w14:paraId="77BB4E3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наличие детских работ, связанных с темой семьи, детского сада, родного края или страны, выполненных по инициативе ребенка (указывается тематика работы, сюжет);</w:t>
      </w:r>
    </w:p>
    <w:p w14:paraId="67B5C9E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самостоятельности ребенка в выполнении работы и индивидуальность (замысел, выбор средств и манера выполнения);</w:t>
      </w:r>
    </w:p>
    <w:p w14:paraId="4410CA30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выполнения работы (увлеченность, старательность, настойчивость в достижении цели).</w:t>
      </w:r>
    </w:p>
    <w:p w14:paraId="532970A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368A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совместной деятельности дошкольников и родителей</w:t>
      </w:r>
    </w:p>
    <w:p w14:paraId="046261B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Воспитатель фиксирует:</w:t>
      </w:r>
    </w:p>
    <w:p w14:paraId="4D4AEF43" w14:textId="533CE949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предпочитаемые виды деятельности; </w:t>
      </w:r>
    </w:p>
    <w:p w14:paraId="4EC9B202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отмечает отношение ребенка к совместным с родителями экскурсиям, играм и развлечениям, исследованиям, проектам и т.д.;</w:t>
      </w:r>
    </w:p>
    <w:p w14:paraId="2ABEDA4F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вклад самого ребенка в совместный проект и т.п.</w:t>
      </w:r>
    </w:p>
    <w:p w14:paraId="76C9CB8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2218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Беседа с родителями</w:t>
      </w:r>
    </w:p>
    <w:p w14:paraId="1F1C50D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Считаете ли Вы важным воспитание патриотических чувств у детей дошкольного возраста? Почему?</w:t>
      </w:r>
    </w:p>
    <w:p w14:paraId="1C5729E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Можно ли сказать, что Вы знаете и любите свой родной край? </w:t>
      </w:r>
    </w:p>
    <w:p w14:paraId="56EFEAF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Помогает ли Вам детский сад в воспитании у Вашего ребенка уважения к родителям? к своей Родине?</w:t>
      </w:r>
    </w:p>
    <w:p w14:paraId="4D161AB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Какие из предложенных детским садом видов деятельности Вам интересны? Участвуете ли Вы в них? </w:t>
      </w:r>
    </w:p>
    <w:p w14:paraId="640AAFA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Как Ваш ребенок относится к совместным экскурсиям по родному городу, совместным играм и развлечениям, совместным исследованиям или проектам, связанным с семьей и родным краем? </w:t>
      </w:r>
    </w:p>
    <w:p w14:paraId="09023C3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Довольны ли Вы знаниями своего ребенка о нашем крае? Почему?</w:t>
      </w:r>
    </w:p>
    <w:p w14:paraId="35CDD96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ли Вы познаниями своего ребенка о стране? Почему? </w:t>
      </w:r>
    </w:p>
    <w:p w14:paraId="351B590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3A86B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Диагностические игровые ситуации для детей старшего дошкольного возраста</w:t>
      </w:r>
    </w:p>
    <w:p w14:paraId="294FBE1A" w14:textId="77777777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Расскажи гостю о своем городе (1). Репортаж о Белгороде (2). Анализируется способность ребенка составить связный рассказ на заданную тему и характер представлений о родном городе. </w:t>
      </w:r>
    </w:p>
    <w:p w14:paraId="733CC32F" w14:textId="77777777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Творческая работа «Подарок на память о Белгороде». Выявляется действенность интереса к родному краю, способность продуктивно закончить деятельность, использовать продукт деятельности по назначению, например, как подарок родственнику из другого города.</w:t>
      </w:r>
    </w:p>
    <w:p w14:paraId="7D18D6C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39299" w14:textId="132E7D81" w:rsidR="00557807" w:rsidRPr="006A75E5" w:rsidRDefault="00557807" w:rsidP="006A75E5">
      <w:pPr>
        <w:spacing w:line="240" w:lineRule="auto"/>
        <w:jc w:val="center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255BF3F7" w14:textId="77777777" w:rsidR="00E6155B" w:rsidRPr="006A75E5" w:rsidRDefault="00E6155B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A0DDA" w14:textId="77777777" w:rsidR="006A75E5" w:rsidRPr="006A75E5" w:rsidRDefault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5E5" w:rsidRPr="006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5E1A" w14:textId="77777777" w:rsidR="004A509A" w:rsidRDefault="004A509A">
      <w:pPr>
        <w:spacing w:after="0" w:line="240" w:lineRule="auto"/>
      </w:pPr>
      <w:r>
        <w:separator/>
      </w:r>
    </w:p>
  </w:endnote>
  <w:endnote w:type="continuationSeparator" w:id="0">
    <w:p w14:paraId="70C7801F" w14:textId="77777777" w:rsidR="004A509A" w:rsidRDefault="004A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96B1" w14:textId="77777777" w:rsidR="004A509A" w:rsidRDefault="004A509A">
      <w:pPr>
        <w:spacing w:after="0" w:line="240" w:lineRule="auto"/>
      </w:pPr>
      <w:r>
        <w:separator/>
      </w:r>
    </w:p>
  </w:footnote>
  <w:footnote w:type="continuationSeparator" w:id="0">
    <w:p w14:paraId="458EC0D1" w14:textId="77777777" w:rsidR="004A509A" w:rsidRDefault="004A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26"/>
    <w:rsid w:val="00052C35"/>
    <w:rsid w:val="00106584"/>
    <w:rsid w:val="001B3BFE"/>
    <w:rsid w:val="00385FE8"/>
    <w:rsid w:val="004A4ADB"/>
    <w:rsid w:val="004A509A"/>
    <w:rsid w:val="004F0AA5"/>
    <w:rsid w:val="00557807"/>
    <w:rsid w:val="00667B2A"/>
    <w:rsid w:val="006A154A"/>
    <w:rsid w:val="006A75E5"/>
    <w:rsid w:val="007E5A72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7F8F"/>
    <w:rsid w:val="00D94C6C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  <w15:chartTrackingRefBased/>
  <w15:docId w15:val="{C68F055C-8C38-449C-B501-593AB98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RePack by Diakov</cp:lastModifiedBy>
  <cp:revision>11</cp:revision>
  <dcterms:created xsi:type="dcterms:W3CDTF">2023-10-17T11:35:00Z</dcterms:created>
  <dcterms:modified xsi:type="dcterms:W3CDTF">2024-08-14T12:30:00Z</dcterms:modified>
</cp:coreProperties>
</file>